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C" w:rsidRPr="00EB4952" w:rsidRDefault="006B5D8C" w:rsidP="006B5D8C">
      <w:pPr>
        <w:ind w:firstLineChars="0" w:firstLine="0"/>
        <w:jc w:val="left"/>
        <w:rPr>
          <w:rFonts w:eastAsia="黑体"/>
          <w:bCs/>
          <w:kern w:val="0"/>
          <w:sz w:val="32"/>
          <w:szCs w:val="36"/>
        </w:rPr>
      </w:pPr>
      <w:r w:rsidRPr="00EB4952">
        <w:rPr>
          <w:rFonts w:eastAsia="黑体"/>
          <w:bCs/>
          <w:kern w:val="0"/>
          <w:sz w:val="32"/>
          <w:szCs w:val="36"/>
        </w:rPr>
        <w:t>附件</w:t>
      </w:r>
      <w:r w:rsidRPr="00EB4952">
        <w:rPr>
          <w:rFonts w:eastAsia="黑体" w:hint="eastAsia"/>
          <w:bCs/>
          <w:kern w:val="0"/>
          <w:sz w:val="32"/>
          <w:szCs w:val="36"/>
        </w:rPr>
        <w:t>1</w:t>
      </w:r>
    </w:p>
    <w:p w:rsidR="006B5D8C" w:rsidRPr="00EB4952" w:rsidRDefault="006B5D8C" w:rsidP="006B5D8C">
      <w:pPr>
        <w:spacing w:line="200" w:lineRule="exact"/>
        <w:ind w:firstLine="640"/>
        <w:jc w:val="left"/>
        <w:rPr>
          <w:rFonts w:eastAsia="黑体"/>
          <w:bCs/>
          <w:kern w:val="0"/>
          <w:sz w:val="32"/>
          <w:szCs w:val="36"/>
        </w:rPr>
      </w:pPr>
    </w:p>
    <w:p w:rsidR="006B5D8C" w:rsidRPr="00EB4952" w:rsidRDefault="006B5D8C" w:rsidP="006B5D8C">
      <w:pPr>
        <w:spacing w:line="560" w:lineRule="exact"/>
        <w:ind w:firstLine="720"/>
        <w:jc w:val="center"/>
        <w:rPr>
          <w:rFonts w:eastAsia="方正小标宋简体"/>
          <w:bCs/>
          <w:kern w:val="0"/>
          <w:sz w:val="36"/>
          <w:szCs w:val="36"/>
        </w:rPr>
      </w:pPr>
      <w:r w:rsidRPr="00EB4952">
        <w:rPr>
          <w:rFonts w:eastAsia="方正小标宋简体" w:hint="eastAsia"/>
          <w:bCs/>
          <w:kern w:val="0"/>
          <w:sz w:val="36"/>
          <w:szCs w:val="36"/>
        </w:rPr>
        <w:t>第五届全国高校“礼敬中华优秀传统文化”</w:t>
      </w:r>
    </w:p>
    <w:p w:rsidR="006B5D8C" w:rsidRPr="00EB4952" w:rsidRDefault="006B5D8C" w:rsidP="006B5D8C">
      <w:pPr>
        <w:spacing w:line="560" w:lineRule="exact"/>
        <w:ind w:firstLine="720"/>
        <w:jc w:val="center"/>
        <w:rPr>
          <w:rFonts w:eastAsia="方正小标宋简体"/>
          <w:bCs/>
          <w:kern w:val="0"/>
          <w:sz w:val="36"/>
          <w:szCs w:val="36"/>
        </w:rPr>
      </w:pPr>
      <w:r w:rsidRPr="00EB4952">
        <w:rPr>
          <w:rFonts w:eastAsia="方正小标宋简体" w:hint="eastAsia"/>
          <w:bCs/>
          <w:kern w:val="0"/>
          <w:sz w:val="36"/>
          <w:szCs w:val="36"/>
        </w:rPr>
        <w:t>示范项目名单</w:t>
      </w:r>
    </w:p>
    <w:p w:rsidR="006B5D8C" w:rsidRPr="00EB4952" w:rsidRDefault="006B5D8C" w:rsidP="006B5D8C">
      <w:pPr>
        <w:spacing w:line="560" w:lineRule="exact"/>
        <w:ind w:firstLine="640"/>
        <w:jc w:val="center"/>
        <w:rPr>
          <w:rFonts w:eastAsia="楷体_GB2312"/>
          <w:bCs/>
          <w:kern w:val="0"/>
          <w:sz w:val="32"/>
          <w:szCs w:val="36"/>
        </w:rPr>
      </w:pPr>
      <w:r w:rsidRPr="00EB4952">
        <w:rPr>
          <w:rFonts w:eastAsia="楷体_GB2312" w:hint="eastAsia"/>
          <w:bCs/>
          <w:kern w:val="0"/>
          <w:sz w:val="32"/>
          <w:szCs w:val="36"/>
        </w:rPr>
        <w:t>（排名不分先后）</w:t>
      </w:r>
    </w:p>
    <w:p w:rsidR="006B5D8C" w:rsidRPr="00EB4952" w:rsidRDefault="006B5D8C" w:rsidP="006B5D8C">
      <w:pPr>
        <w:spacing w:line="200" w:lineRule="exact"/>
        <w:ind w:firstLine="640"/>
        <w:jc w:val="center"/>
        <w:rPr>
          <w:rFonts w:eastAsia="楷体_GB2312"/>
          <w:bCs/>
          <w:kern w:val="0"/>
          <w:sz w:val="32"/>
          <w:szCs w:val="3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15"/>
        <w:gridCol w:w="2551"/>
      </w:tblGrid>
      <w:tr w:rsidR="006B5D8C" w:rsidRPr="00EB4952" w:rsidTr="006C0BD6">
        <w:trPr>
          <w:trHeight w:val="736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widowControl/>
              <w:spacing w:line="440" w:lineRule="exact"/>
              <w:ind w:firstLineChars="0"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EB4952">
              <w:rPr>
                <w:rFonts w:eastAsia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EB4952">
              <w:rPr>
                <w:rFonts w:eastAsia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EB4952">
              <w:rPr>
                <w:rFonts w:eastAsia="黑体" w:hint="eastAsia"/>
                <w:color w:val="000000"/>
                <w:sz w:val="28"/>
                <w:szCs w:val="28"/>
              </w:rPr>
              <w:t>学校</w:t>
            </w:r>
          </w:p>
        </w:tc>
      </w:tr>
      <w:tr w:rsidR="006B5D8C" w:rsidRPr="00EB4952" w:rsidTr="006C0BD6">
        <w:trPr>
          <w:trHeight w:val="567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left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弘扬五四精神培育时代新人——“铸魂育人、立德树人”系列活动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北京大学</w:t>
            </w:r>
          </w:p>
        </w:tc>
      </w:tr>
      <w:tr w:rsidR="006B5D8C" w:rsidRPr="00EB4952" w:rsidTr="006C0BD6">
        <w:trPr>
          <w:trHeight w:val="567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构建“航小萱”新媒体矩阵，传承创新中华优秀传统文化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北京航空航天大学</w:t>
            </w:r>
          </w:p>
        </w:tc>
      </w:tr>
      <w:tr w:rsidR="006B5D8C" w:rsidRPr="00EB4952" w:rsidTr="006C0BD6">
        <w:trPr>
          <w:trHeight w:val="654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传承百年爱国志</w:t>
            </w:r>
            <w:r w:rsidRPr="00EB4952">
              <w:rPr>
                <w:color w:val="000000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color w:val="000000"/>
                <w:sz w:val="28"/>
                <w:szCs w:val="28"/>
              </w:rPr>
              <w:t>奏响时代最强音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南开大学</w:t>
            </w:r>
          </w:p>
        </w:tc>
      </w:tr>
      <w:tr w:rsidR="006B5D8C" w:rsidRPr="00EB4952" w:rsidTr="006C0BD6">
        <w:trPr>
          <w:trHeight w:val="567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山西情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··</w:t>
            </w:r>
            <w:r w:rsidRPr="00EB4952">
              <w:rPr>
                <w:rFonts w:hint="eastAsia"/>
                <w:color w:val="000000"/>
                <w:sz w:val="28"/>
                <w:szCs w:val="28"/>
              </w:rPr>
              <w:t>中华魂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··</w:t>
            </w:r>
            <w:r w:rsidRPr="00EB4952">
              <w:rPr>
                <w:rFonts w:hint="eastAsia"/>
                <w:color w:val="000000"/>
                <w:sz w:val="28"/>
                <w:szCs w:val="28"/>
              </w:rPr>
              <w:t>奋斗行——聚焦“山西文化”培育红色新青年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山西财经大学</w:t>
            </w:r>
          </w:p>
        </w:tc>
      </w:tr>
      <w:tr w:rsidR="006B5D8C" w:rsidRPr="00EB4952" w:rsidTr="006C0BD6">
        <w:trPr>
          <w:trHeight w:val="567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rPr>
                <w:color w:val="000000"/>
                <w:sz w:val="28"/>
                <w:szCs w:val="28"/>
              </w:rPr>
            </w:pPr>
            <w:proofErr w:type="gramStart"/>
            <w:r w:rsidRPr="00EB4952">
              <w:rPr>
                <w:rFonts w:hint="eastAsia"/>
                <w:color w:val="000000"/>
                <w:sz w:val="28"/>
                <w:szCs w:val="28"/>
              </w:rPr>
              <w:t>溯家国</w:t>
            </w:r>
            <w:proofErr w:type="gramEnd"/>
            <w:r w:rsidRPr="00EB4952">
              <w:rPr>
                <w:rFonts w:hint="eastAsia"/>
                <w:color w:val="000000"/>
                <w:sz w:val="28"/>
                <w:szCs w:val="28"/>
              </w:rPr>
              <w:t>情怀之源泉，</w:t>
            </w:r>
            <w:proofErr w:type="gramStart"/>
            <w:r w:rsidRPr="00EB4952">
              <w:rPr>
                <w:rFonts w:hint="eastAsia"/>
                <w:color w:val="000000"/>
                <w:sz w:val="28"/>
                <w:szCs w:val="28"/>
              </w:rPr>
              <w:t>奏与日</w:t>
            </w:r>
            <w:proofErr w:type="gramEnd"/>
            <w:r w:rsidRPr="00EB4952">
              <w:rPr>
                <w:rFonts w:hint="eastAsia"/>
                <w:color w:val="000000"/>
                <w:sz w:val="28"/>
                <w:szCs w:val="28"/>
              </w:rPr>
              <w:t>俱进之华章——“传承爱国心，织绘深蓝情，投身海洋行”系列主题教育活动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上海交通大学</w:t>
            </w:r>
          </w:p>
        </w:tc>
      </w:tr>
      <w:tr w:rsidR="006B5D8C" w:rsidRPr="00EB4952" w:rsidTr="006C0BD6">
        <w:trPr>
          <w:trHeight w:val="744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仲</w:t>
            </w:r>
            <w:proofErr w:type="gramStart"/>
            <w:r w:rsidRPr="00EB4952">
              <w:rPr>
                <w:rFonts w:hint="eastAsia"/>
                <w:color w:val="000000"/>
                <w:sz w:val="28"/>
                <w:szCs w:val="28"/>
              </w:rPr>
              <w:t>英道德</w:t>
            </w:r>
            <w:proofErr w:type="gramEnd"/>
            <w:r w:rsidRPr="00EB4952">
              <w:rPr>
                <w:rFonts w:hint="eastAsia"/>
                <w:color w:val="000000"/>
                <w:sz w:val="28"/>
                <w:szCs w:val="28"/>
              </w:rPr>
              <w:t>讲堂与中华道德传播研究工程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南京大学</w:t>
            </w:r>
          </w:p>
        </w:tc>
      </w:tr>
      <w:tr w:rsidR="006B5D8C" w:rsidRPr="00EB4952" w:rsidTr="006C0BD6">
        <w:trPr>
          <w:trHeight w:val="567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EB4952">
              <w:rPr>
                <w:rFonts w:hint="eastAsia"/>
                <w:color w:val="000000"/>
                <w:sz w:val="28"/>
                <w:szCs w:val="28"/>
              </w:rPr>
              <w:t>以艺润德</w:t>
            </w:r>
            <w:proofErr w:type="gramEnd"/>
            <w:r w:rsidRPr="00EB4952">
              <w:rPr>
                <w:color w:val="000000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color w:val="000000"/>
                <w:sz w:val="28"/>
                <w:szCs w:val="28"/>
              </w:rPr>
              <w:t>构筑中华优秀传统文化的多维育人载体——越剧文化传承保护项目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杭州师范大学</w:t>
            </w:r>
          </w:p>
        </w:tc>
      </w:tr>
      <w:tr w:rsidR="006B5D8C" w:rsidRPr="00EB4952" w:rsidTr="006C0BD6">
        <w:trPr>
          <w:trHeight w:val="730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“传承经典立德树人”传统文化育人工程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南阳师范学院</w:t>
            </w:r>
          </w:p>
        </w:tc>
      </w:tr>
      <w:tr w:rsidR="006B5D8C" w:rsidRPr="00EB4952" w:rsidTr="006C0BD6">
        <w:trPr>
          <w:trHeight w:val="560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EB4952">
              <w:rPr>
                <w:rFonts w:hint="eastAsia"/>
                <w:color w:val="000000"/>
                <w:sz w:val="28"/>
                <w:szCs w:val="28"/>
              </w:rPr>
              <w:t>涵育家国</w:t>
            </w:r>
            <w:proofErr w:type="gramEnd"/>
            <w:r w:rsidRPr="00EB4952">
              <w:rPr>
                <w:rFonts w:hint="eastAsia"/>
                <w:color w:val="000000"/>
                <w:sz w:val="28"/>
                <w:szCs w:val="28"/>
              </w:rPr>
              <w:t>情怀</w:t>
            </w:r>
            <w:r w:rsidRPr="00EB4952">
              <w:rPr>
                <w:color w:val="000000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color w:val="000000"/>
                <w:sz w:val="28"/>
                <w:szCs w:val="28"/>
              </w:rPr>
              <w:t>坚定文化自信——以“全球华人国学大典”为依托推进传统文化育人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湖南大学</w:t>
            </w:r>
          </w:p>
        </w:tc>
      </w:tr>
      <w:tr w:rsidR="006B5D8C" w:rsidRPr="00EB4952" w:rsidTr="006C0BD6">
        <w:trPr>
          <w:trHeight w:val="766"/>
          <w:jc w:val="center"/>
        </w:trPr>
        <w:tc>
          <w:tcPr>
            <w:tcW w:w="1134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5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left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弘扬爱国奋斗精神</w:t>
            </w:r>
            <w:r w:rsidRPr="00EB4952">
              <w:rPr>
                <w:color w:val="000000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color w:val="000000"/>
                <w:sz w:val="28"/>
                <w:szCs w:val="28"/>
              </w:rPr>
              <w:t>争做西</w:t>
            </w:r>
            <w:proofErr w:type="gramStart"/>
            <w:r w:rsidRPr="00EB4952">
              <w:rPr>
                <w:rFonts w:hint="eastAsia"/>
                <w:color w:val="000000"/>
                <w:sz w:val="28"/>
                <w:szCs w:val="28"/>
              </w:rPr>
              <w:t>迁精神</w:t>
            </w:r>
            <w:proofErr w:type="gramEnd"/>
            <w:r w:rsidRPr="00EB4952">
              <w:rPr>
                <w:rFonts w:hint="eastAsia"/>
                <w:color w:val="000000"/>
                <w:sz w:val="28"/>
                <w:szCs w:val="28"/>
              </w:rPr>
              <w:t>新传人</w:t>
            </w:r>
          </w:p>
        </w:tc>
        <w:tc>
          <w:tcPr>
            <w:tcW w:w="2551" w:type="dxa"/>
            <w:vAlign w:val="center"/>
          </w:tcPr>
          <w:p w:rsidR="006B5D8C" w:rsidRPr="00EB4952" w:rsidRDefault="006B5D8C" w:rsidP="006C0BD6">
            <w:pPr>
              <w:spacing w:line="44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EB4952">
              <w:rPr>
                <w:rFonts w:hint="eastAsia"/>
                <w:color w:val="000000"/>
                <w:sz w:val="28"/>
                <w:szCs w:val="28"/>
              </w:rPr>
              <w:t>西安交通大学</w:t>
            </w:r>
          </w:p>
        </w:tc>
        <w:bookmarkStart w:id="0" w:name="_GoBack"/>
        <w:bookmarkEnd w:id="0"/>
      </w:tr>
    </w:tbl>
    <w:p w:rsidR="00C95DEC" w:rsidRPr="006B5D8C" w:rsidRDefault="00C95DEC" w:rsidP="006B5D8C">
      <w:pPr>
        <w:ind w:firstLineChars="0" w:firstLine="0"/>
        <w:rPr>
          <w:vanish/>
        </w:rPr>
      </w:pPr>
    </w:p>
    <w:sectPr w:rsidR="00C95DEC" w:rsidRPr="006B5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C"/>
    <w:rsid w:val="006B5D8C"/>
    <w:rsid w:val="00C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C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C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2019-07-24T07:56:00Z</dcterms:created>
  <dcterms:modified xsi:type="dcterms:W3CDTF">2019-07-24T07:56:00Z</dcterms:modified>
</cp:coreProperties>
</file>