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auto"/>
        <w:ind w:left="0" w:leftChars="0" w:right="0" w:rightChars="0"/>
        <w:jc w:val="center"/>
        <w:textAlignment w:val="auto"/>
        <w:outlineLvl w:val="9"/>
        <w:rPr>
          <w:rFonts w:asciiTheme="minorEastAsia" w:hAnsiTheme="minorEastAsia" w:cstheme="minorEastAsia"/>
          <w:b/>
          <w:bCs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企业诚信经营承诺书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left="0" w:leftChars="0" w:right="0" w:rightChars="0" w:firstLine="440" w:firstLineChars="200"/>
        <w:textAlignment w:val="auto"/>
        <w:outlineLvl w:val="9"/>
        <w:rPr>
          <w:rFonts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为推动社会信用体系建设，营造统一开放、公平竞争、规范有序的市场环境，树立企业诚信经营的良好形象，本企业作出以下诚信承诺：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left="0" w:leftChars="0" w:right="0" w:rightChars="0" w:firstLine="440" w:firstLineChars="200"/>
        <w:textAlignment w:val="auto"/>
        <w:outlineLvl w:val="9"/>
        <w:rPr>
          <w:rFonts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一、严格依照国家有关法律、法规合法经营，依法照章纳税，遵守财务制度和税务制度，近三年无不良经营记录。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left="0" w:leftChars="0" w:right="0" w:rightChars="0" w:firstLine="440" w:firstLineChars="200"/>
        <w:textAlignment w:val="auto"/>
        <w:outlineLvl w:val="9"/>
        <w:rPr>
          <w:rFonts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二、依法开展生产经营活动，不生产、销售假冒伪劣商品和“三无”产品，维护消费者合法权益。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left="0" w:leftChars="0" w:right="0" w:rightChars="0" w:firstLine="440" w:firstLineChars="200"/>
        <w:textAlignment w:val="auto"/>
        <w:outlineLvl w:val="9"/>
        <w:rPr>
          <w:rFonts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三、做好企业各项安全生产工作。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left="0" w:leftChars="0" w:right="0" w:rightChars="0" w:firstLine="440" w:firstLineChars="200"/>
        <w:textAlignment w:val="auto"/>
        <w:outlineLvl w:val="9"/>
        <w:rPr>
          <w:rFonts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四、以人为本，善待员工，建立良好的劳资关系。以职业道德建设为重点积极推进“四德”工程建设。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left="0" w:leftChars="0" w:right="0" w:rightChars="0" w:firstLine="440" w:firstLineChars="200"/>
        <w:textAlignment w:val="auto"/>
        <w:outlineLvl w:val="9"/>
        <w:rPr>
          <w:rFonts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五、积极参与本行业的企业信用体系建设，自觉遵守企业信用管理规章制度，共同树立信用自律的道德观念和行业风尚。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left="0" w:leftChars="0" w:right="0" w:rightChars="0" w:firstLine="440" w:firstLineChars="200"/>
        <w:textAlignment w:val="auto"/>
        <w:outlineLvl w:val="9"/>
        <w:rPr>
          <w:rFonts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kern w:val="0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六、自觉接受社会、群众和新闻舆论的监督。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</w:pPr>
      <w: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</w:pPr>
      <w:r>
        <w:t xml:space="preserve">                                                 承诺企业：</w:t>
      </w:r>
      <w:r>
        <w:rPr>
          <w:color w:val="D9D9D9" w:themeColor="background1" w:themeShade="D9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</w:pPr>
      <w:r>
        <w:t xml:space="preserve">                                                 日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F5655"/>
    <w:rsid w:val="177F1BE4"/>
    <w:rsid w:val="321F5655"/>
    <w:rsid w:val="553EE9B4"/>
    <w:rsid w:val="5BFF8A85"/>
    <w:rsid w:val="6BDF5134"/>
    <w:rsid w:val="78B7E739"/>
    <w:rsid w:val="7DD79270"/>
    <w:rsid w:val="7F1B8214"/>
    <w:rsid w:val="7F770556"/>
    <w:rsid w:val="ACDDE067"/>
    <w:rsid w:val="BAEF5B38"/>
    <w:rsid w:val="D1EFD5F5"/>
    <w:rsid w:val="FF5C1D7C"/>
    <w:rsid w:val="FFAE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2020-07-21T22:40:00Z</dcterms:created>
  <dc:creator>huyc</dc:creator>
  <cp:lastModifiedBy>huyc</cp:lastModifiedBy>
  <dcterms:modified xsi:type="dcterms:W3CDTF">2020-07-29T13:26:23Z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